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76010977" w:rsidR="00C416FF" w:rsidRDefault="00C416FF" w:rsidP="00C416FF">
      <w:pPr>
        <w:pStyle w:val="3GPPHeader"/>
        <w:spacing w:after="0"/>
      </w:pPr>
      <w:r w:rsidRPr="00F93373">
        <w:t>3GPP TSG-RAN WG2 Meeting #125bis</w:t>
      </w:r>
      <w:r w:rsidRPr="00F93373">
        <w:tab/>
        <w:t>R2-2</w:t>
      </w:r>
      <w:r w:rsidR="00F93373" w:rsidRPr="00F93373">
        <w:t>402444</w:t>
      </w:r>
    </w:p>
    <w:p w14:paraId="1735A057" w14:textId="39345FF6" w:rsidR="00CD3DC8" w:rsidRPr="00922EA7" w:rsidRDefault="00C416FF" w:rsidP="00C416FF">
      <w:pPr>
        <w:pStyle w:val="3GPPHeader"/>
        <w:rPr>
          <w:rFonts w:eastAsia="맑은 고딕"/>
          <w:lang w:eastAsia="ko-KR"/>
        </w:rPr>
      </w:pPr>
      <w:r>
        <w:t xml:space="preserve">Changsha, China, April 15th – 19th, </w:t>
      </w:r>
      <w:r w:rsidRPr="008A3376">
        <w:t>2024</w:t>
      </w:r>
      <w:r w:rsidR="00CD3DC8" w:rsidRPr="00922EA7">
        <w:rPr>
          <w:bCs/>
        </w:rPr>
        <w:tab/>
      </w:r>
    </w:p>
    <w:p w14:paraId="7F54F68E" w14:textId="15BB9D37"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67241">
        <w:rPr>
          <w:rFonts w:cs="Arial"/>
          <w:b/>
          <w:bCs/>
          <w:sz w:val="24"/>
        </w:rPr>
        <w:t>8.7.4</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7B49D446"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E67241">
        <w:rPr>
          <w:rFonts w:ascii="Arial" w:hAnsi="Arial" w:cs="Arial"/>
          <w:b/>
          <w:bCs/>
          <w:sz w:val="24"/>
        </w:rPr>
        <w:t>Sched</w:t>
      </w:r>
      <w:bookmarkStart w:id="0" w:name="_GoBack"/>
      <w:bookmarkEnd w:id="0"/>
      <w:r w:rsidR="00E67241">
        <w:rPr>
          <w:rFonts w:ascii="Arial" w:hAnsi="Arial" w:cs="Arial"/>
          <w:b/>
          <w:bCs/>
          <w:sz w:val="24"/>
        </w:rPr>
        <w:t>uling Enhancements for D</w:t>
      </w:r>
      <w:r w:rsidR="00E67241" w:rsidRPr="00E67241">
        <w:rPr>
          <w:rFonts w:ascii="Arial" w:hAnsi="Arial" w:cs="Arial"/>
          <w:b/>
          <w:bCs/>
          <w:sz w:val="24"/>
        </w:rPr>
        <w:t>elay-</w:t>
      </w:r>
      <w:r w:rsidR="00954130">
        <w:rPr>
          <w:rFonts w:ascii="Arial" w:hAnsi="Arial" w:cs="Arial"/>
          <w:b/>
          <w:bCs/>
          <w:sz w:val="24"/>
        </w:rPr>
        <w:t>Critical</w:t>
      </w:r>
      <w:r w:rsidR="00E67241" w:rsidRPr="00E67241">
        <w:rPr>
          <w:rFonts w:ascii="Arial" w:hAnsi="Arial" w:cs="Arial"/>
          <w:b/>
          <w:bCs/>
          <w:sz w:val="24"/>
        </w:rPr>
        <w:t xml:space="preserve"> </w:t>
      </w:r>
      <w:r w:rsidR="00E67241">
        <w:rPr>
          <w:rFonts w:ascii="Arial" w:hAnsi="Arial" w:cs="Arial"/>
          <w:b/>
          <w:bCs/>
          <w:sz w:val="24"/>
        </w:rPr>
        <w:t>D</w:t>
      </w:r>
      <w:r w:rsidR="00E67241" w:rsidRPr="00E67241">
        <w:rPr>
          <w:rFonts w:ascii="Arial" w:hAnsi="Arial" w:cs="Arial"/>
          <w:b/>
          <w:bCs/>
          <w:sz w:val="24"/>
        </w:rPr>
        <w:t xml:space="preserve">ata </w:t>
      </w:r>
      <w:r w:rsidR="00E67241">
        <w:rPr>
          <w:rFonts w:ascii="Arial" w:hAnsi="Arial" w:cs="Arial"/>
          <w:b/>
          <w:bCs/>
          <w:sz w:val="24"/>
        </w:rPr>
        <w:t>T</w:t>
      </w:r>
      <w:r w:rsidR="00E67241" w:rsidRPr="00E67241">
        <w:rPr>
          <w:rFonts w:ascii="Arial" w:hAnsi="Arial" w:cs="Arial"/>
          <w:b/>
          <w:bCs/>
          <w:sz w:val="24"/>
        </w:rPr>
        <w:t>ransmission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777F6826" w14:textId="1FD085F5" w:rsidR="00B42BF0" w:rsidRDefault="00B42BF0" w:rsidP="00B42BF0">
      <w:pPr>
        <w:spacing w:before="240"/>
        <w:rPr>
          <w:lang w:eastAsia="ko-KR"/>
        </w:rPr>
      </w:pPr>
      <w:r>
        <w:rPr>
          <w:lang w:eastAsia="ko-KR"/>
        </w:rPr>
        <w:t xml:space="preserve">In XR Ph3 WID [1], </w:t>
      </w:r>
      <w:r w:rsidR="004C09AF">
        <w:rPr>
          <w:lang w:eastAsia="ko-KR"/>
        </w:rPr>
        <w:t xml:space="preserve">scheduling enhancement is one of the objective items, </w:t>
      </w:r>
      <w:r>
        <w:rPr>
          <w:lang w:eastAsia="ko-KR"/>
        </w:rPr>
        <w:t>as follows:</w:t>
      </w:r>
    </w:p>
    <w:tbl>
      <w:tblPr>
        <w:tblStyle w:val="a5"/>
        <w:tblW w:w="0" w:type="auto"/>
        <w:tblLook w:val="04A0" w:firstRow="1" w:lastRow="0" w:firstColumn="1" w:lastColumn="0" w:noHBand="0" w:noVBand="1"/>
      </w:tblPr>
      <w:tblGrid>
        <w:gridCol w:w="9016"/>
      </w:tblGrid>
      <w:tr w:rsidR="004C09AF" w14:paraId="38CF3F7D" w14:textId="77777777" w:rsidTr="004C09AF">
        <w:tc>
          <w:tcPr>
            <w:tcW w:w="9016" w:type="dxa"/>
          </w:tcPr>
          <w:p w14:paraId="766F13C0" w14:textId="77777777" w:rsidR="004C09AF" w:rsidRPr="00D004F0" w:rsidRDefault="004C09AF" w:rsidP="004C09AF">
            <w:pPr>
              <w:pStyle w:val="B1"/>
              <w:rPr>
                <w:lang w:eastAsia="en-US"/>
              </w:rPr>
            </w:pPr>
            <w:r>
              <w:rPr>
                <w:lang w:eastAsia="en-US"/>
              </w:rPr>
              <w:t>-</w:t>
            </w:r>
            <w:r>
              <w:rPr>
                <w:lang w:eastAsia="en-US"/>
              </w:rPr>
              <w:tab/>
            </w:r>
            <w:r w:rsidRPr="00D004F0">
              <w:rPr>
                <w:lang w:eastAsia="en-US"/>
              </w:rPr>
              <w:t xml:space="preserve">Specify Enhancements for Scheduling, as follows: </w:t>
            </w:r>
          </w:p>
          <w:p w14:paraId="1E55A90F" w14:textId="77777777" w:rsidR="004C09AF" w:rsidRPr="00D004F0" w:rsidRDefault="004C09AF" w:rsidP="004C09AF">
            <w:pPr>
              <w:pStyle w:val="B2"/>
              <w:rPr>
                <w:lang w:eastAsia="en-US"/>
              </w:rPr>
            </w:pPr>
            <w:r>
              <w:t>-</w:t>
            </w:r>
            <w:r>
              <w:tab/>
            </w:r>
            <w:r w:rsidRPr="00D004F0">
              <w:t>For the UL, Study and if justified, Specify enhancements using delay/deadline information, for support of UL scheduling to enable high XR capacity while meeting delay requirements/avoiding too late PDUs. [RAN2].</w:t>
            </w:r>
          </w:p>
          <w:p w14:paraId="5743651C" w14:textId="77777777" w:rsidR="004C09AF" w:rsidRPr="00D004F0" w:rsidRDefault="004C09AF" w:rsidP="004C09AF">
            <w:pPr>
              <w:pStyle w:val="NO"/>
              <w:rPr>
                <w:lang w:eastAsia="en-US"/>
              </w:rPr>
            </w:pPr>
            <w:r>
              <w:t>NOTE</w:t>
            </w:r>
            <w:r w:rsidRPr="00D004F0">
              <w:t>:</w:t>
            </w:r>
            <w:r>
              <w:tab/>
            </w:r>
            <w:r w:rsidRPr="00D004F0">
              <w:t>LCP implementation complexity need to be taken into account when evaluating solutions.</w:t>
            </w:r>
          </w:p>
          <w:p w14:paraId="2C4A4895" w14:textId="1CDA5BB7" w:rsidR="004C09AF" w:rsidRDefault="004C09AF" w:rsidP="004C09AF">
            <w:pPr>
              <w:pStyle w:val="NO"/>
              <w:rPr>
                <w:lang w:eastAsia="ko-KR"/>
              </w:rPr>
            </w:pPr>
            <w:r>
              <w:t>NOTE</w:t>
            </w:r>
            <w:r w:rsidRPr="00D004F0">
              <w:t>:</w:t>
            </w:r>
            <w:r>
              <w:tab/>
            </w:r>
            <w:r w:rsidRPr="00D004F0">
              <w:t>Check in RAN#105</w:t>
            </w:r>
          </w:p>
        </w:tc>
      </w:tr>
    </w:tbl>
    <w:p w14:paraId="380230E1" w14:textId="6A22FF0C" w:rsidR="004C09AF" w:rsidRDefault="004C09AF" w:rsidP="004C09AF">
      <w:pPr>
        <w:spacing w:before="240"/>
      </w:pPr>
      <w:r>
        <w:rPr>
          <w:rFonts w:eastAsiaTheme="minorEastAsia" w:hint="eastAsia"/>
          <w:lang w:eastAsia="ko-KR"/>
        </w:rPr>
        <w:t xml:space="preserve">This document discusses </w:t>
      </w:r>
      <w:r>
        <w:rPr>
          <w:rFonts w:eastAsiaTheme="minorEastAsia"/>
          <w:lang w:eastAsia="ko-KR"/>
        </w:rPr>
        <w:t>how RAN scheduling mechanisms can be enhanced for delay-</w:t>
      </w:r>
      <w:r w:rsidR="00954130">
        <w:rPr>
          <w:rFonts w:eastAsiaTheme="minorEastAsia"/>
          <w:lang w:eastAsia="ko-KR"/>
        </w:rPr>
        <w:t>critical</w:t>
      </w:r>
      <w:r>
        <w:rPr>
          <w:rFonts w:eastAsiaTheme="minorEastAsia"/>
          <w:lang w:eastAsia="ko-KR"/>
        </w:rPr>
        <w:t xml:space="preserve"> data transmission</w:t>
      </w:r>
      <w:r>
        <w:t xml:space="preserve">. </w:t>
      </w:r>
    </w:p>
    <w:p w14:paraId="4BE125F8" w14:textId="77777777" w:rsidR="00F70D85" w:rsidRPr="004C09AF" w:rsidRDefault="00F70D85" w:rsidP="001B6510">
      <w:pPr>
        <w:spacing w:before="240"/>
        <w:rPr>
          <w:rFonts w:eastAsiaTheme="minorEastAsia"/>
          <w:lang w:eastAsia="ko-KR"/>
        </w:rPr>
      </w:pPr>
    </w:p>
    <w:p w14:paraId="070A2445" w14:textId="77777777" w:rsidR="002559DF" w:rsidRPr="00C93DB7" w:rsidRDefault="002559DF" w:rsidP="002559DF">
      <w:pPr>
        <w:pStyle w:val="1"/>
      </w:pPr>
      <w:r w:rsidRPr="00C93DB7">
        <w:t>Discussion</w:t>
      </w:r>
    </w:p>
    <w:p w14:paraId="51AE631B" w14:textId="071ABE60" w:rsidR="00DD1A66" w:rsidRDefault="00620A57" w:rsidP="002C37E9">
      <w:pPr>
        <w:jc w:val="both"/>
        <w:rPr>
          <w:rFonts w:eastAsiaTheme="minorEastAsia"/>
          <w:lang w:eastAsia="ko-KR"/>
        </w:rPr>
      </w:pPr>
      <w:r>
        <w:rPr>
          <w:rFonts w:eastAsiaTheme="minorEastAsia"/>
          <w:lang w:eastAsia="ko-KR"/>
        </w:rPr>
        <w:t xml:space="preserve">The WID specifies the scheduling enhancements using delay/deadline information for UL scheduling. In Rel-18, delay-critical data was defined by considering delay/deadline information for DSR mechanism. Delay-critical data is considered as urgent traffic. We see this concept can be reused as much as possible in Rel-19, rather than introducing </w:t>
      </w:r>
      <w:r w:rsidR="006416C6">
        <w:rPr>
          <w:rFonts w:eastAsiaTheme="minorEastAsia" w:hint="eastAsia"/>
          <w:lang w:eastAsia="ko-KR"/>
        </w:rPr>
        <w:t xml:space="preserve">any </w:t>
      </w:r>
      <w:r>
        <w:rPr>
          <w:rFonts w:eastAsiaTheme="minorEastAsia"/>
          <w:lang w:eastAsia="ko-KR"/>
        </w:rPr>
        <w:t>new concept/definition.</w:t>
      </w:r>
    </w:p>
    <w:p w14:paraId="730533A5" w14:textId="5292AD0C" w:rsidR="00620A57" w:rsidRPr="00620A57" w:rsidRDefault="00620A57" w:rsidP="002C37E9">
      <w:pPr>
        <w:jc w:val="both"/>
        <w:rPr>
          <w:rFonts w:eastAsiaTheme="minorEastAsia"/>
          <w:b/>
          <w:lang w:eastAsia="ko-KR"/>
        </w:rPr>
      </w:pPr>
      <w:r w:rsidRPr="00620A57">
        <w:rPr>
          <w:rFonts w:eastAsiaTheme="minorEastAsia"/>
          <w:b/>
          <w:lang w:eastAsia="ko-KR"/>
        </w:rPr>
        <w:t>Proposal 1. Concept of “delay-critical data” is reused</w:t>
      </w:r>
      <w:r w:rsidR="001B3BBE">
        <w:rPr>
          <w:rFonts w:eastAsiaTheme="minorEastAsia"/>
          <w:b/>
          <w:lang w:eastAsia="ko-KR"/>
        </w:rPr>
        <w:t xml:space="preserve"> as delay/deadline information</w:t>
      </w:r>
      <w:r w:rsidRPr="00620A57">
        <w:rPr>
          <w:rFonts w:eastAsiaTheme="minorEastAsia"/>
          <w:b/>
          <w:lang w:eastAsia="ko-KR"/>
        </w:rPr>
        <w:t xml:space="preserve"> for scheduling enhancement in Rel-19 XR.</w:t>
      </w:r>
    </w:p>
    <w:p w14:paraId="177B4185" w14:textId="00A9EC86" w:rsidR="00334559" w:rsidRDefault="00620A57" w:rsidP="001B6510">
      <w:pPr>
        <w:jc w:val="both"/>
        <w:rPr>
          <w:rFonts w:eastAsiaTheme="minorEastAsia"/>
          <w:lang w:eastAsia="ko-KR"/>
        </w:rPr>
      </w:pPr>
      <w:r>
        <w:rPr>
          <w:rFonts w:eastAsiaTheme="minorEastAsia" w:hint="eastAsia"/>
          <w:lang w:eastAsia="ko-KR"/>
        </w:rPr>
        <w:t xml:space="preserve">In DSR mechanism, </w:t>
      </w:r>
      <w:r>
        <w:rPr>
          <w:rFonts w:eastAsiaTheme="minorEastAsia"/>
          <w:lang w:eastAsia="ko-KR"/>
        </w:rPr>
        <w:t xml:space="preserve">when there is non-zero delay-critical data volume, a special handling is supported, i.e. DSR is reported to the gNB. DSR mechanism is an indication that the UE has delay-critical data. </w:t>
      </w:r>
      <w:r w:rsidR="00D24F3E">
        <w:rPr>
          <w:rFonts w:eastAsiaTheme="minorEastAsia"/>
          <w:lang w:eastAsia="ko-KR"/>
        </w:rPr>
        <w:t>After that, each UE</w:t>
      </w:r>
      <w:r w:rsidR="00334559">
        <w:rPr>
          <w:rFonts w:eastAsiaTheme="minorEastAsia"/>
          <w:lang w:eastAsia="ko-KR"/>
        </w:rPr>
        <w:t xml:space="preserve"> relies on gNB’s scheduling to allow faster transmission than gNB’s usual scheduling strategy. </w:t>
      </w:r>
    </w:p>
    <w:p w14:paraId="47715697" w14:textId="79FA50EE" w:rsidR="00C93AC7" w:rsidRDefault="00334559" w:rsidP="001B6510">
      <w:pPr>
        <w:jc w:val="both"/>
        <w:rPr>
          <w:rFonts w:eastAsiaTheme="minorEastAsia"/>
          <w:lang w:eastAsia="ko-KR"/>
        </w:rPr>
      </w:pPr>
      <w:r>
        <w:rPr>
          <w:rFonts w:eastAsiaTheme="minorEastAsia"/>
          <w:lang w:eastAsia="ko-KR"/>
        </w:rPr>
        <w:t>This DSR mechanism inherits some delay until the actual transmission of the delay-</w:t>
      </w:r>
      <w:r w:rsidR="00991EDB">
        <w:rPr>
          <w:rFonts w:eastAsiaTheme="minorEastAsia"/>
          <w:lang w:eastAsia="ko-KR"/>
        </w:rPr>
        <w:t>critical</w:t>
      </w:r>
      <w:r>
        <w:rPr>
          <w:rFonts w:eastAsiaTheme="minorEastAsia"/>
          <w:lang w:eastAsia="ko-KR"/>
        </w:rPr>
        <w:t xml:space="preserve"> data. Thus, i</w:t>
      </w:r>
      <w:r w:rsidR="00620A57">
        <w:rPr>
          <w:rFonts w:eastAsiaTheme="minorEastAsia"/>
          <w:lang w:eastAsia="ko-KR"/>
        </w:rPr>
        <w:t>n Rel-19, more proactive</w:t>
      </w:r>
      <w:r>
        <w:rPr>
          <w:rFonts w:eastAsiaTheme="minorEastAsia"/>
          <w:lang w:eastAsia="ko-KR"/>
        </w:rPr>
        <w:t xml:space="preserve"> enhancement can be considered in uplink. In other words, we can consider some enhancement of Logical Channel Prioritization (LCP), which has not been enhanced at all since Rel-15. </w:t>
      </w:r>
    </w:p>
    <w:p w14:paraId="12800D67" w14:textId="4A541B01" w:rsidR="00620A57" w:rsidRDefault="00334559" w:rsidP="001B6510">
      <w:pPr>
        <w:jc w:val="both"/>
        <w:rPr>
          <w:rFonts w:eastAsiaTheme="minorEastAsia"/>
          <w:lang w:eastAsia="ko-KR"/>
        </w:rPr>
      </w:pPr>
      <w:r>
        <w:rPr>
          <w:rFonts w:eastAsiaTheme="minorEastAsia" w:hint="eastAsia"/>
          <w:lang w:eastAsia="ko-KR"/>
        </w:rPr>
        <w:t xml:space="preserve">The direction of enhancement should be </w:t>
      </w:r>
      <w:r w:rsidRPr="00334559">
        <w:rPr>
          <w:rFonts w:eastAsiaTheme="minorEastAsia"/>
          <w:lang w:eastAsia="ko-KR"/>
        </w:rPr>
        <w:t>prioritization of delay-</w:t>
      </w:r>
      <w:r w:rsidR="00991EDB">
        <w:rPr>
          <w:rFonts w:eastAsiaTheme="minorEastAsia"/>
          <w:lang w:eastAsia="ko-KR"/>
        </w:rPr>
        <w:t>critical</w:t>
      </w:r>
      <w:r w:rsidRPr="00334559">
        <w:rPr>
          <w:rFonts w:eastAsiaTheme="minorEastAsia"/>
          <w:lang w:eastAsia="ko-KR"/>
        </w:rPr>
        <w:t xml:space="preserve"> data for a certain degree. One simple way could be additional LCP parameters for delay-critical data, such as LCH priority, BSD, and/or PBR. More specifically, LCH having delay-critical data volume can use different LCP configuration when it participates in the LCP. </w:t>
      </w:r>
    </w:p>
    <w:p w14:paraId="667F0CEA" w14:textId="6AD1A271" w:rsidR="00334559" w:rsidRDefault="00334559" w:rsidP="001B6510">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2</w:t>
      </w:r>
      <w:r w:rsidRPr="00334559">
        <w:rPr>
          <w:rFonts w:eastAsiaTheme="minorEastAsia"/>
          <w:b/>
          <w:lang w:eastAsia="ko-KR"/>
        </w:rPr>
        <w:t xml:space="preserve">. RAN2 to introduce another set of LCP parameters (LCH priority, BSD and PBR) </w:t>
      </w:r>
      <w:r w:rsidR="006B661E">
        <w:rPr>
          <w:rFonts w:eastAsiaTheme="minorEastAsia"/>
          <w:b/>
          <w:lang w:eastAsia="ko-KR"/>
        </w:rPr>
        <w:t xml:space="preserve">to be </w:t>
      </w:r>
      <w:r w:rsidRPr="00334559">
        <w:rPr>
          <w:rFonts w:eastAsiaTheme="minorEastAsia"/>
          <w:b/>
          <w:lang w:eastAsia="ko-KR"/>
        </w:rPr>
        <w:t>used when the LCH has available delay-critical data.</w:t>
      </w:r>
    </w:p>
    <w:p w14:paraId="47E45728" w14:textId="25C9847F" w:rsidR="000B79DB" w:rsidRDefault="000B79DB" w:rsidP="001B6510">
      <w:pPr>
        <w:jc w:val="both"/>
        <w:rPr>
          <w:rFonts w:eastAsiaTheme="minorEastAsia"/>
          <w:lang w:eastAsia="ko-KR"/>
        </w:rPr>
      </w:pPr>
      <w:r w:rsidRPr="000B79DB">
        <w:rPr>
          <w:rFonts w:eastAsiaTheme="minorEastAsia"/>
          <w:lang w:eastAsia="ko-KR"/>
        </w:rPr>
        <w:lastRenderedPageBreak/>
        <w:t>The WID has a NOTE on LCP complexity, since</w:t>
      </w:r>
      <w:r>
        <w:rPr>
          <w:rFonts w:eastAsiaTheme="minorEastAsia"/>
          <w:lang w:eastAsia="ko-KR"/>
        </w:rPr>
        <w:t xml:space="preserve"> LCP is one of the most complicated mechanisms in uplink scheduling, in particular</w:t>
      </w:r>
      <w:r w:rsidR="00D26D58">
        <w:rPr>
          <w:rFonts w:eastAsiaTheme="minorEastAsia"/>
          <w:lang w:eastAsia="ko-KR"/>
        </w:rPr>
        <w:t>,</w:t>
      </w:r>
      <w:r>
        <w:rPr>
          <w:rFonts w:eastAsiaTheme="minorEastAsia"/>
          <w:lang w:eastAsia="ko-KR"/>
        </w:rPr>
        <w:t xml:space="preserve"> variable update and resource size selection.</w:t>
      </w:r>
      <w:r w:rsidR="007D6E67">
        <w:rPr>
          <w:rFonts w:eastAsiaTheme="minorEastAsia"/>
          <w:lang w:eastAsia="ko-KR"/>
        </w:rPr>
        <w:t xml:space="preserve"> The major burden is the calculation processing.</w:t>
      </w:r>
      <w:r>
        <w:rPr>
          <w:rFonts w:eastAsiaTheme="minorEastAsia"/>
          <w:lang w:eastAsia="ko-KR"/>
        </w:rPr>
        <w:t xml:space="preserve"> Fortunately, another set of LCP parameters still make each logical channel participate in LCP only once, so it does not bring much complexity issue.</w:t>
      </w:r>
    </w:p>
    <w:p w14:paraId="489F27BF" w14:textId="487CAEA7" w:rsidR="000B79DB" w:rsidRDefault="000B79DB" w:rsidP="001B6510">
      <w:pPr>
        <w:jc w:val="both"/>
        <w:rPr>
          <w:rFonts w:eastAsiaTheme="minorEastAsia"/>
          <w:b/>
          <w:lang w:eastAsia="ko-KR"/>
        </w:rPr>
      </w:pPr>
      <w:r w:rsidRPr="000B79DB">
        <w:rPr>
          <w:rFonts w:eastAsiaTheme="minorEastAsia"/>
          <w:b/>
          <w:lang w:eastAsia="ko-KR"/>
        </w:rPr>
        <w:t>Observation 1. Additional set of LCP parameters still make each logical channel participate in LCP only once, so it does not bring much complexity issue.</w:t>
      </w:r>
    </w:p>
    <w:p w14:paraId="72450C17" w14:textId="32F86AE4" w:rsidR="000B79DB" w:rsidRDefault="007D6E67" w:rsidP="001B6510">
      <w:pPr>
        <w:jc w:val="both"/>
        <w:rPr>
          <w:rFonts w:eastAsiaTheme="minorEastAsia"/>
          <w:lang w:eastAsia="ko-KR"/>
        </w:rPr>
      </w:pPr>
      <w:r w:rsidRPr="007D6E67">
        <w:rPr>
          <w:rFonts w:eastAsiaTheme="minorEastAsia"/>
          <w:lang w:eastAsia="ko-KR"/>
        </w:rPr>
        <w:t>For delay-critical data, in-time delivery is important. For this, dedicated configured grant or resource separate</w:t>
      </w:r>
      <w:r>
        <w:rPr>
          <w:rFonts w:eastAsiaTheme="minorEastAsia"/>
          <w:lang w:eastAsia="ko-KR"/>
        </w:rPr>
        <w:t>d</w:t>
      </w:r>
      <w:r w:rsidRPr="007D6E67">
        <w:rPr>
          <w:rFonts w:eastAsiaTheme="minorEastAsia"/>
          <w:lang w:eastAsia="ko-KR"/>
        </w:rPr>
        <w:t xml:space="preserve"> by LCP is introduce over multiple release of NR. </w:t>
      </w:r>
      <w:r>
        <w:rPr>
          <w:rFonts w:eastAsiaTheme="minorEastAsia"/>
          <w:lang w:eastAsia="ko-KR"/>
        </w:rPr>
        <w:t xml:space="preserve">In Rel-18, multiple CG occasions, DSR reporting and discard mechanism were introduced to support in-time delivery with resource efficiency. However, </w:t>
      </w:r>
      <w:r w:rsidRPr="007D6E67">
        <w:rPr>
          <w:rFonts w:eastAsiaTheme="minorEastAsia"/>
          <w:lang w:eastAsia="ko-KR"/>
        </w:rPr>
        <w:t xml:space="preserve">most of MAC CEs e.g. BSR/DSR/PHR etc. </w:t>
      </w:r>
      <w:r>
        <w:rPr>
          <w:rFonts w:eastAsiaTheme="minorEastAsia"/>
          <w:lang w:eastAsia="ko-KR"/>
        </w:rPr>
        <w:t xml:space="preserve">still </w:t>
      </w:r>
      <w:r w:rsidRPr="007D6E67">
        <w:rPr>
          <w:rFonts w:eastAsiaTheme="minorEastAsia"/>
          <w:lang w:eastAsia="ko-KR"/>
        </w:rPr>
        <w:t xml:space="preserve">have higher </w:t>
      </w:r>
      <w:r>
        <w:rPr>
          <w:rFonts w:eastAsiaTheme="minorEastAsia"/>
          <w:lang w:eastAsia="ko-KR"/>
        </w:rPr>
        <w:t>absolute priority over any of XR data, and those MAC CE</w:t>
      </w:r>
      <w:r w:rsidR="00753D4D">
        <w:rPr>
          <w:rFonts w:eastAsiaTheme="minorEastAsia"/>
          <w:lang w:eastAsia="ko-KR"/>
        </w:rPr>
        <w:t>s</w:t>
      </w:r>
      <w:r>
        <w:rPr>
          <w:rFonts w:eastAsiaTheme="minorEastAsia"/>
          <w:lang w:eastAsia="ko-KR"/>
        </w:rPr>
        <w:t xml:space="preserve"> can use any type of uplink grant. </w:t>
      </w:r>
      <w:r w:rsidRPr="007D6E67">
        <w:rPr>
          <w:rFonts w:eastAsiaTheme="minorEastAsia"/>
          <w:lang w:eastAsia="ko-KR"/>
        </w:rPr>
        <w:t xml:space="preserve">This could make unexpected </w:t>
      </w:r>
      <w:r w:rsidR="00054EFC">
        <w:rPr>
          <w:rFonts w:eastAsiaTheme="minorEastAsia"/>
          <w:lang w:eastAsia="ko-KR"/>
        </w:rPr>
        <w:t>interruption</w:t>
      </w:r>
      <w:r w:rsidRPr="007D6E67">
        <w:rPr>
          <w:rFonts w:eastAsiaTheme="minorEastAsia"/>
          <w:lang w:eastAsia="ko-KR"/>
        </w:rPr>
        <w:t xml:space="preserve"> during LCP and MAC PDU generation, and lead to unexpected delay-critical data.</w:t>
      </w:r>
    </w:p>
    <w:p w14:paraId="3CC35F7E" w14:textId="169A1B8F" w:rsidR="007D6E67" w:rsidRPr="007D6E67" w:rsidRDefault="007D6E67" w:rsidP="001B6510">
      <w:pPr>
        <w:jc w:val="both"/>
        <w:rPr>
          <w:rFonts w:eastAsiaTheme="minorEastAsia"/>
          <w:lang w:eastAsia="ko-KR"/>
        </w:rPr>
      </w:pPr>
      <w:r>
        <w:rPr>
          <w:rFonts w:eastAsiaTheme="minorEastAsia"/>
          <w:lang w:eastAsia="ko-KR"/>
        </w:rPr>
        <w:t xml:space="preserve">Therefore, we see that data prioritization over some less important MAC CEs. The LCP enhancement in Rel-19 XR can consider this together with other enhancements. One could argue that there is an LCP complexity issue, however we see that there will be no problem if we keep the rule that each logical channel participates in LCP only once. </w:t>
      </w:r>
    </w:p>
    <w:p w14:paraId="0D40D894" w14:textId="677DF28C" w:rsidR="00FB26E2" w:rsidRDefault="007D6E67" w:rsidP="001B6510">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3</w:t>
      </w:r>
      <w:r w:rsidRPr="00334559">
        <w:rPr>
          <w:rFonts w:eastAsiaTheme="minorEastAsia"/>
          <w:b/>
          <w:lang w:eastAsia="ko-KR"/>
        </w:rPr>
        <w:t xml:space="preserve">. RAN2 to </w:t>
      </w:r>
      <w:r>
        <w:rPr>
          <w:rFonts w:eastAsiaTheme="minorEastAsia"/>
          <w:b/>
          <w:lang w:eastAsia="ko-KR"/>
        </w:rPr>
        <w:t xml:space="preserve">introduce a prioritization rule to prioritize delay-critical data over </w:t>
      </w:r>
      <w:r w:rsidR="008C3CB0">
        <w:rPr>
          <w:rFonts w:eastAsiaTheme="minorEastAsia"/>
          <w:b/>
          <w:lang w:eastAsia="ko-KR"/>
        </w:rPr>
        <w:t>less important</w:t>
      </w:r>
      <w:r w:rsidR="005A0EE5">
        <w:rPr>
          <w:rFonts w:eastAsiaTheme="minorEastAsia"/>
          <w:b/>
          <w:lang w:eastAsia="ko-KR"/>
        </w:rPr>
        <w:t xml:space="preserve"> </w:t>
      </w:r>
      <w:r>
        <w:rPr>
          <w:rFonts w:eastAsiaTheme="minorEastAsia"/>
          <w:b/>
          <w:lang w:eastAsia="ko-KR"/>
        </w:rPr>
        <w:t>MAC CEs.</w:t>
      </w:r>
    </w:p>
    <w:p w14:paraId="50D419A9" w14:textId="77777777" w:rsidR="007D6E67" w:rsidRPr="00FB26E2" w:rsidRDefault="007D6E67" w:rsidP="001B6510">
      <w:pPr>
        <w:jc w:val="both"/>
        <w:rPr>
          <w:rFonts w:eastAsiaTheme="minorEastAsia"/>
          <w:lang w:eastAsia="ko-KR"/>
        </w:rPr>
      </w:pPr>
    </w:p>
    <w:p w14:paraId="48414B38" w14:textId="5766D9D2" w:rsidR="001B6510" w:rsidRPr="007102EA" w:rsidRDefault="001B6510" w:rsidP="002B25CC">
      <w:pPr>
        <w:pStyle w:val="1"/>
        <w:jc w:val="both"/>
      </w:pPr>
      <w:r>
        <w:t>Conclusion</w:t>
      </w:r>
    </w:p>
    <w:p w14:paraId="436C2869" w14:textId="3DB8C169" w:rsidR="00254BC5" w:rsidRDefault="004B347C" w:rsidP="001B6510">
      <w:pPr>
        <w:rPr>
          <w:lang w:eastAsia="ko-KR"/>
        </w:rPr>
      </w:pPr>
      <w:r w:rsidRPr="007102EA">
        <w:rPr>
          <w:lang w:eastAsia="ko-KR"/>
        </w:rPr>
        <w:t xml:space="preserve">RAN2 is requested to discuss and </w:t>
      </w:r>
      <w:r w:rsidR="00FF4A78">
        <w:rPr>
          <w:lang w:eastAsia="ko-KR"/>
        </w:rPr>
        <w:t xml:space="preserve">agree the following </w:t>
      </w:r>
      <w:r w:rsidR="00CC7A39">
        <w:rPr>
          <w:lang w:eastAsia="ko-KR"/>
        </w:rPr>
        <w:t xml:space="preserve">observation and </w:t>
      </w:r>
      <w:r w:rsidR="00FF4A78">
        <w:rPr>
          <w:lang w:eastAsia="ko-KR"/>
        </w:rPr>
        <w:t>proposal</w:t>
      </w:r>
      <w:r w:rsidR="00CB73F5">
        <w:rPr>
          <w:lang w:eastAsia="ko-KR"/>
        </w:rPr>
        <w:t>s</w:t>
      </w:r>
      <w:r w:rsidRPr="007102EA">
        <w:rPr>
          <w:lang w:eastAsia="ko-KR"/>
        </w:rPr>
        <w:t>:</w:t>
      </w:r>
    </w:p>
    <w:p w14:paraId="7D633F64" w14:textId="77777777" w:rsidR="00A47B58" w:rsidRPr="00620A57" w:rsidRDefault="00A47B58" w:rsidP="00A47B58">
      <w:pPr>
        <w:jc w:val="both"/>
        <w:rPr>
          <w:rFonts w:eastAsiaTheme="minorEastAsia"/>
          <w:b/>
          <w:lang w:eastAsia="ko-KR"/>
        </w:rPr>
      </w:pPr>
      <w:r w:rsidRPr="00620A57">
        <w:rPr>
          <w:rFonts w:eastAsiaTheme="minorEastAsia"/>
          <w:b/>
          <w:lang w:eastAsia="ko-KR"/>
        </w:rPr>
        <w:t>Proposal 1. Concept of “delay-critical data” is reused</w:t>
      </w:r>
      <w:r>
        <w:rPr>
          <w:rFonts w:eastAsiaTheme="minorEastAsia"/>
          <w:b/>
          <w:lang w:eastAsia="ko-KR"/>
        </w:rPr>
        <w:t xml:space="preserve"> as delay/deadline information</w:t>
      </w:r>
      <w:r w:rsidRPr="00620A57">
        <w:rPr>
          <w:rFonts w:eastAsiaTheme="minorEastAsia"/>
          <w:b/>
          <w:lang w:eastAsia="ko-KR"/>
        </w:rPr>
        <w:t xml:space="preserve"> for scheduling enhancement in Rel-19 XR.</w:t>
      </w:r>
    </w:p>
    <w:p w14:paraId="3615ADE4" w14:textId="77777777" w:rsidR="00A47B58" w:rsidRDefault="00A47B58" w:rsidP="00A47B58">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2</w:t>
      </w:r>
      <w:r w:rsidRPr="00334559">
        <w:rPr>
          <w:rFonts w:eastAsiaTheme="minorEastAsia"/>
          <w:b/>
          <w:lang w:eastAsia="ko-KR"/>
        </w:rPr>
        <w:t xml:space="preserve">. RAN2 to introduce another set of LCP parameters (LCH priority, BSD and PBR) </w:t>
      </w:r>
      <w:r>
        <w:rPr>
          <w:rFonts w:eastAsiaTheme="minorEastAsia"/>
          <w:b/>
          <w:lang w:eastAsia="ko-KR"/>
        </w:rPr>
        <w:t xml:space="preserve">to be </w:t>
      </w:r>
      <w:r w:rsidRPr="00334559">
        <w:rPr>
          <w:rFonts w:eastAsiaTheme="minorEastAsia"/>
          <w:b/>
          <w:lang w:eastAsia="ko-KR"/>
        </w:rPr>
        <w:t>used when the LCH has available delay-critical data.</w:t>
      </w:r>
    </w:p>
    <w:p w14:paraId="4DD98FC5" w14:textId="77777777" w:rsidR="00A47B58" w:rsidRDefault="00A47B58" w:rsidP="00A47B58">
      <w:pPr>
        <w:jc w:val="both"/>
        <w:rPr>
          <w:rFonts w:eastAsiaTheme="minorEastAsia"/>
          <w:b/>
          <w:lang w:eastAsia="ko-KR"/>
        </w:rPr>
      </w:pPr>
      <w:r w:rsidRPr="000B79DB">
        <w:rPr>
          <w:rFonts w:eastAsiaTheme="minorEastAsia"/>
          <w:b/>
          <w:lang w:eastAsia="ko-KR"/>
        </w:rPr>
        <w:t>Observation 1. Additional set of LCP parameters still make each logical channel participate in LCP only once, so it does not bring much complexity issue.</w:t>
      </w:r>
    </w:p>
    <w:p w14:paraId="6FB2069A" w14:textId="77777777" w:rsidR="00CB73F5" w:rsidRDefault="00CB73F5" w:rsidP="00CB73F5">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3</w:t>
      </w:r>
      <w:r w:rsidRPr="00334559">
        <w:rPr>
          <w:rFonts w:eastAsiaTheme="minorEastAsia"/>
          <w:b/>
          <w:lang w:eastAsia="ko-KR"/>
        </w:rPr>
        <w:t xml:space="preserve">. RAN2 to </w:t>
      </w:r>
      <w:r>
        <w:rPr>
          <w:rFonts w:eastAsiaTheme="minorEastAsia"/>
          <w:b/>
          <w:lang w:eastAsia="ko-KR"/>
        </w:rPr>
        <w:t>introduce a prioritization rule to prioritize delay-critical data over less important MAC CEs.</w:t>
      </w:r>
    </w:p>
    <w:p w14:paraId="42043652" w14:textId="77777777" w:rsidR="002F68DC" w:rsidRPr="00CB73F5" w:rsidRDefault="002F68DC" w:rsidP="001B6510">
      <w:pPr>
        <w:rPr>
          <w:rFonts w:eastAsiaTheme="minorEastAsia"/>
          <w:lang w:eastAsia="ko-KR"/>
        </w:rPr>
      </w:pPr>
    </w:p>
    <w:p w14:paraId="7767EDEB" w14:textId="77777777" w:rsidR="00B42BF0" w:rsidRPr="007102EA" w:rsidRDefault="00B42BF0" w:rsidP="00B42BF0">
      <w:pPr>
        <w:pStyle w:val="1"/>
        <w:jc w:val="both"/>
      </w:pPr>
      <w:r>
        <w:t>References</w:t>
      </w:r>
    </w:p>
    <w:p w14:paraId="691F4C13" w14:textId="77777777" w:rsidR="00B42BF0" w:rsidRDefault="00B42BF0" w:rsidP="00B42BF0">
      <w:pPr>
        <w:rPr>
          <w:lang w:eastAsia="ko-KR"/>
        </w:rPr>
      </w:pPr>
      <w:r>
        <w:rPr>
          <w:lang w:eastAsia="ko-KR"/>
        </w:rPr>
        <w:t xml:space="preserve">[1] RP-240791, </w:t>
      </w:r>
      <w:r w:rsidRPr="002E12A7">
        <w:rPr>
          <w:lang w:eastAsia="ko-KR"/>
        </w:rPr>
        <w:t>Revised WID on XR (eXtended Reality) for NR Phase</w:t>
      </w:r>
      <w:r>
        <w:rPr>
          <w:lang w:eastAsia="ko-KR"/>
        </w:rPr>
        <w:t xml:space="preserve"> 3</w:t>
      </w:r>
    </w:p>
    <w:p w14:paraId="6DA894F8" w14:textId="77777777" w:rsidR="00B42BF0" w:rsidRPr="00B42BF0" w:rsidRDefault="00B42BF0" w:rsidP="001B6510">
      <w:pPr>
        <w:rPr>
          <w:lang w:eastAsia="ko-KR"/>
        </w:rPr>
      </w:pPr>
    </w:p>
    <w:sectPr w:rsidR="00B42BF0" w:rsidRPr="00B42BF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DDECE" w14:textId="77777777" w:rsidR="0011260E" w:rsidRDefault="0011260E" w:rsidP="000B4C53">
      <w:pPr>
        <w:spacing w:after="0"/>
      </w:pPr>
      <w:r>
        <w:separator/>
      </w:r>
    </w:p>
  </w:endnote>
  <w:endnote w:type="continuationSeparator" w:id="0">
    <w:p w14:paraId="0014D60C" w14:textId="77777777" w:rsidR="0011260E" w:rsidRDefault="0011260E"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6EB62" w14:textId="77777777" w:rsidR="0011260E" w:rsidRDefault="0011260E" w:rsidP="000B4C53">
      <w:pPr>
        <w:spacing w:after="0"/>
      </w:pPr>
      <w:r>
        <w:separator/>
      </w:r>
    </w:p>
  </w:footnote>
  <w:footnote w:type="continuationSeparator" w:id="0">
    <w:p w14:paraId="30FD524B" w14:textId="77777777" w:rsidR="0011260E" w:rsidRDefault="0011260E"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8"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7"/>
  </w:num>
  <w:num w:numId="3">
    <w:abstractNumId w:val="22"/>
  </w:num>
  <w:num w:numId="4">
    <w:abstractNumId w:val="21"/>
  </w:num>
  <w:num w:numId="5">
    <w:abstractNumId w:val="2"/>
  </w:num>
  <w:num w:numId="6">
    <w:abstractNumId w:val="7"/>
  </w:num>
  <w:num w:numId="7">
    <w:abstractNumId w:val="24"/>
  </w:num>
  <w:num w:numId="8">
    <w:abstractNumId w:val="19"/>
  </w:num>
  <w:num w:numId="9">
    <w:abstractNumId w:val="16"/>
  </w:num>
  <w:num w:numId="10">
    <w:abstractNumId w:val="10"/>
  </w:num>
  <w:num w:numId="11">
    <w:abstractNumId w:val="5"/>
  </w:num>
  <w:num w:numId="12">
    <w:abstractNumId w:val="11"/>
  </w:num>
  <w:num w:numId="13">
    <w:abstractNumId w:val="12"/>
  </w:num>
  <w:num w:numId="14">
    <w:abstractNumId w:val="18"/>
  </w:num>
  <w:num w:numId="15">
    <w:abstractNumId w:val="13"/>
  </w:num>
  <w:num w:numId="16">
    <w:abstractNumId w:val="17"/>
  </w:num>
  <w:num w:numId="17">
    <w:abstractNumId w:val="8"/>
  </w:num>
  <w:num w:numId="18">
    <w:abstractNumId w:val="14"/>
  </w:num>
  <w:num w:numId="19">
    <w:abstractNumId w:val="6"/>
  </w:num>
  <w:num w:numId="20">
    <w:abstractNumId w:val="3"/>
  </w:num>
  <w:num w:numId="21">
    <w:abstractNumId w:val="1"/>
  </w:num>
  <w:num w:numId="22">
    <w:abstractNumId w:val="23"/>
  </w:num>
  <w:num w:numId="23">
    <w:abstractNumId w:val="26"/>
  </w:num>
  <w:num w:numId="24">
    <w:abstractNumId w:val="20"/>
  </w:num>
  <w:num w:numId="25">
    <w:abstractNumId w:val="9"/>
  </w:num>
  <w:num w:numId="26">
    <w:abstractNumId w:val="15"/>
  </w:num>
  <w:num w:numId="27">
    <w:abstractNumId w:val="28"/>
  </w:num>
  <w:num w:numId="28">
    <w:abstractNumId w:val="4"/>
  </w:num>
  <w:num w:numId="29">
    <w:abstractNumId w:val="29"/>
  </w:num>
  <w:num w:numId="30">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54EFC"/>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7132"/>
    <w:rsid w:val="000A69F1"/>
    <w:rsid w:val="000B2515"/>
    <w:rsid w:val="000B26CD"/>
    <w:rsid w:val="000B4C53"/>
    <w:rsid w:val="000B5776"/>
    <w:rsid w:val="000B79DB"/>
    <w:rsid w:val="000B7EA7"/>
    <w:rsid w:val="000C1BEF"/>
    <w:rsid w:val="000C3BA5"/>
    <w:rsid w:val="000C4534"/>
    <w:rsid w:val="000C76B0"/>
    <w:rsid w:val="000D14E8"/>
    <w:rsid w:val="000D33CF"/>
    <w:rsid w:val="000E2D63"/>
    <w:rsid w:val="000E4D48"/>
    <w:rsid w:val="000E5340"/>
    <w:rsid w:val="000F53D2"/>
    <w:rsid w:val="00100CB6"/>
    <w:rsid w:val="001025F1"/>
    <w:rsid w:val="001049A9"/>
    <w:rsid w:val="0010634F"/>
    <w:rsid w:val="0011260E"/>
    <w:rsid w:val="00113696"/>
    <w:rsid w:val="00116050"/>
    <w:rsid w:val="0011608C"/>
    <w:rsid w:val="0011677C"/>
    <w:rsid w:val="00117093"/>
    <w:rsid w:val="00123CD3"/>
    <w:rsid w:val="001276E9"/>
    <w:rsid w:val="001276F6"/>
    <w:rsid w:val="0013053B"/>
    <w:rsid w:val="0013129E"/>
    <w:rsid w:val="001315AA"/>
    <w:rsid w:val="00133CC1"/>
    <w:rsid w:val="001368F7"/>
    <w:rsid w:val="00136962"/>
    <w:rsid w:val="00136E2A"/>
    <w:rsid w:val="00140455"/>
    <w:rsid w:val="00143B6B"/>
    <w:rsid w:val="00144461"/>
    <w:rsid w:val="00144FD6"/>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5F"/>
    <w:rsid w:val="00194E4C"/>
    <w:rsid w:val="001976C0"/>
    <w:rsid w:val="001A280C"/>
    <w:rsid w:val="001A2DA0"/>
    <w:rsid w:val="001A3F8B"/>
    <w:rsid w:val="001B1413"/>
    <w:rsid w:val="001B3BBE"/>
    <w:rsid w:val="001B5D14"/>
    <w:rsid w:val="001B6510"/>
    <w:rsid w:val="001C310B"/>
    <w:rsid w:val="001C3536"/>
    <w:rsid w:val="001D2E94"/>
    <w:rsid w:val="001D7B15"/>
    <w:rsid w:val="001E0003"/>
    <w:rsid w:val="001E2705"/>
    <w:rsid w:val="001E65A1"/>
    <w:rsid w:val="001E74C8"/>
    <w:rsid w:val="001E7A9F"/>
    <w:rsid w:val="00201E86"/>
    <w:rsid w:val="00206B06"/>
    <w:rsid w:val="00211065"/>
    <w:rsid w:val="00214652"/>
    <w:rsid w:val="00221872"/>
    <w:rsid w:val="00224BDD"/>
    <w:rsid w:val="00224D60"/>
    <w:rsid w:val="002356ED"/>
    <w:rsid w:val="002370A5"/>
    <w:rsid w:val="002424B4"/>
    <w:rsid w:val="002432CA"/>
    <w:rsid w:val="00252A27"/>
    <w:rsid w:val="00254BC5"/>
    <w:rsid w:val="002559DF"/>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5FFA"/>
    <w:rsid w:val="002D0DC4"/>
    <w:rsid w:val="002D1679"/>
    <w:rsid w:val="002D2C66"/>
    <w:rsid w:val="002D5582"/>
    <w:rsid w:val="002E5444"/>
    <w:rsid w:val="002E5C0E"/>
    <w:rsid w:val="002E6112"/>
    <w:rsid w:val="002F235B"/>
    <w:rsid w:val="002F3106"/>
    <w:rsid w:val="002F3B92"/>
    <w:rsid w:val="002F3FB3"/>
    <w:rsid w:val="002F68DC"/>
    <w:rsid w:val="002F7274"/>
    <w:rsid w:val="00300333"/>
    <w:rsid w:val="00300CA9"/>
    <w:rsid w:val="003012AA"/>
    <w:rsid w:val="00301385"/>
    <w:rsid w:val="00310BD4"/>
    <w:rsid w:val="00315679"/>
    <w:rsid w:val="00317B11"/>
    <w:rsid w:val="00317DC9"/>
    <w:rsid w:val="00321708"/>
    <w:rsid w:val="003338A7"/>
    <w:rsid w:val="00334559"/>
    <w:rsid w:val="003345AA"/>
    <w:rsid w:val="00336A78"/>
    <w:rsid w:val="00336F6A"/>
    <w:rsid w:val="00337776"/>
    <w:rsid w:val="003452FA"/>
    <w:rsid w:val="003470DE"/>
    <w:rsid w:val="003529A4"/>
    <w:rsid w:val="0035491D"/>
    <w:rsid w:val="00355810"/>
    <w:rsid w:val="00355978"/>
    <w:rsid w:val="00357319"/>
    <w:rsid w:val="00360115"/>
    <w:rsid w:val="00360BD0"/>
    <w:rsid w:val="003612CB"/>
    <w:rsid w:val="00362200"/>
    <w:rsid w:val="003629EB"/>
    <w:rsid w:val="00365923"/>
    <w:rsid w:val="00374164"/>
    <w:rsid w:val="00377362"/>
    <w:rsid w:val="0038067B"/>
    <w:rsid w:val="00390400"/>
    <w:rsid w:val="003913C2"/>
    <w:rsid w:val="00392CC7"/>
    <w:rsid w:val="003A1C00"/>
    <w:rsid w:val="003A2A3B"/>
    <w:rsid w:val="003A3356"/>
    <w:rsid w:val="003A3F7C"/>
    <w:rsid w:val="003A4B55"/>
    <w:rsid w:val="003B1F2E"/>
    <w:rsid w:val="003B22D3"/>
    <w:rsid w:val="003B52BA"/>
    <w:rsid w:val="003B7BB3"/>
    <w:rsid w:val="003C4143"/>
    <w:rsid w:val="003C5923"/>
    <w:rsid w:val="003D2C19"/>
    <w:rsid w:val="003D3003"/>
    <w:rsid w:val="003E12D3"/>
    <w:rsid w:val="003E2817"/>
    <w:rsid w:val="003F03C5"/>
    <w:rsid w:val="003F41C3"/>
    <w:rsid w:val="003F6ECF"/>
    <w:rsid w:val="003F727C"/>
    <w:rsid w:val="00401A55"/>
    <w:rsid w:val="00402BD4"/>
    <w:rsid w:val="00406DE0"/>
    <w:rsid w:val="00407101"/>
    <w:rsid w:val="0041119E"/>
    <w:rsid w:val="00415BE3"/>
    <w:rsid w:val="00415F1B"/>
    <w:rsid w:val="00417F0E"/>
    <w:rsid w:val="004202CA"/>
    <w:rsid w:val="004236E2"/>
    <w:rsid w:val="00423A97"/>
    <w:rsid w:val="00426821"/>
    <w:rsid w:val="00432614"/>
    <w:rsid w:val="00433777"/>
    <w:rsid w:val="00434064"/>
    <w:rsid w:val="00437CFF"/>
    <w:rsid w:val="00440803"/>
    <w:rsid w:val="004475EA"/>
    <w:rsid w:val="00456430"/>
    <w:rsid w:val="00456F05"/>
    <w:rsid w:val="00462B00"/>
    <w:rsid w:val="00473042"/>
    <w:rsid w:val="00473532"/>
    <w:rsid w:val="00474907"/>
    <w:rsid w:val="004751B7"/>
    <w:rsid w:val="00476628"/>
    <w:rsid w:val="00476647"/>
    <w:rsid w:val="004766D8"/>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09AF"/>
    <w:rsid w:val="004C73AF"/>
    <w:rsid w:val="004D4CE2"/>
    <w:rsid w:val="004D7071"/>
    <w:rsid w:val="004D7912"/>
    <w:rsid w:val="004E101C"/>
    <w:rsid w:val="004E1278"/>
    <w:rsid w:val="004E6344"/>
    <w:rsid w:val="004F346E"/>
    <w:rsid w:val="004F379A"/>
    <w:rsid w:val="004F55C0"/>
    <w:rsid w:val="00506189"/>
    <w:rsid w:val="005103B0"/>
    <w:rsid w:val="005156E1"/>
    <w:rsid w:val="00523301"/>
    <w:rsid w:val="005233B3"/>
    <w:rsid w:val="0052370E"/>
    <w:rsid w:val="00526E42"/>
    <w:rsid w:val="0053336B"/>
    <w:rsid w:val="00536396"/>
    <w:rsid w:val="00537A0E"/>
    <w:rsid w:val="005440A1"/>
    <w:rsid w:val="00544B01"/>
    <w:rsid w:val="00555F55"/>
    <w:rsid w:val="00563945"/>
    <w:rsid w:val="005662D0"/>
    <w:rsid w:val="00577D96"/>
    <w:rsid w:val="00580199"/>
    <w:rsid w:val="00580DE7"/>
    <w:rsid w:val="00581E7A"/>
    <w:rsid w:val="00585236"/>
    <w:rsid w:val="00590524"/>
    <w:rsid w:val="00591B9B"/>
    <w:rsid w:val="005A08CF"/>
    <w:rsid w:val="005A0EE5"/>
    <w:rsid w:val="005B24FD"/>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0A57"/>
    <w:rsid w:val="00621D7B"/>
    <w:rsid w:val="00624E10"/>
    <w:rsid w:val="006272BB"/>
    <w:rsid w:val="00632480"/>
    <w:rsid w:val="00633AE8"/>
    <w:rsid w:val="0063409A"/>
    <w:rsid w:val="006340A4"/>
    <w:rsid w:val="00636137"/>
    <w:rsid w:val="006416C6"/>
    <w:rsid w:val="006424B9"/>
    <w:rsid w:val="006454DD"/>
    <w:rsid w:val="0065023E"/>
    <w:rsid w:val="0065531D"/>
    <w:rsid w:val="0065655F"/>
    <w:rsid w:val="0065682A"/>
    <w:rsid w:val="006671A2"/>
    <w:rsid w:val="006702D6"/>
    <w:rsid w:val="00672506"/>
    <w:rsid w:val="006757AB"/>
    <w:rsid w:val="006763C3"/>
    <w:rsid w:val="00677691"/>
    <w:rsid w:val="006777A6"/>
    <w:rsid w:val="006821EB"/>
    <w:rsid w:val="00686829"/>
    <w:rsid w:val="00686866"/>
    <w:rsid w:val="00691FA5"/>
    <w:rsid w:val="006923F6"/>
    <w:rsid w:val="0069323F"/>
    <w:rsid w:val="00694004"/>
    <w:rsid w:val="00694C52"/>
    <w:rsid w:val="006A0F63"/>
    <w:rsid w:val="006A18B6"/>
    <w:rsid w:val="006A4091"/>
    <w:rsid w:val="006A509B"/>
    <w:rsid w:val="006B661E"/>
    <w:rsid w:val="006B72B5"/>
    <w:rsid w:val="006C34BE"/>
    <w:rsid w:val="006C49B3"/>
    <w:rsid w:val="006D64EC"/>
    <w:rsid w:val="006D7DEE"/>
    <w:rsid w:val="006E0074"/>
    <w:rsid w:val="006E7E8E"/>
    <w:rsid w:val="006F11F1"/>
    <w:rsid w:val="006F23D5"/>
    <w:rsid w:val="006F636F"/>
    <w:rsid w:val="006F7E18"/>
    <w:rsid w:val="00702631"/>
    <w:rsid w:val="007102EA"/>
    <w:rsid w:val="00721153"/>
    <w:rsid w:val="00722E63"/>
    <w:rsid w:val="0072530D"/>
    <w:rsid w:val="007348BD"/>
    <w:rsid w:val="00746F4E"/>
    <w:rsid w:val="00753D4D"/>
    <w:rsid w:val="00762B69"/>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6918"/>
    <w:rsid w:val="007A7762"/>
    <w:rsid w:val="007B09D4"/>
    <w:rsid w:val="007B299C"/>
    <w:rsid w:val="007C3AA9"/>
    <w:rsid w:val="007C4DBF"/>
    <w:rsid w:val="007D6E67"/>
    <w:rsid w:val="007D7457"/>
    <w:rsid w:val="007E11F9"/>
    <w:rsid w:val="007E1C6C"/>
    <w:rsid w:val="007E32C8"/>
    <w:rsid w:val="007E4183"/>
    <w:rsid w:val="007E570E"/>
    <w:rsid w:val="007F12E5"/>
    <w:rsid w:val="007F3801"/>
    <w:rsid w:val="00800D8F"/>
    <w:rsid w:val="00801E9D"/>
    <w:rsid w:val="008030E1"/>
    <w:rsid w:val="00805124"/>
    <w:rsid w:val="00811982"/>
    <w:rsid w:val="00815A9F"/>
    <w:rsid w:val="00816612"/>
    <w:rsid w:val="0083059D"/>
    <w:rsid w:val="0083099F"/>
    <w:rsid w:val="008346CB"/>
    <w:rsid w:val="00837682"/>
    <w:rsid w:val="008425CD"/>
    <w:rsid w:val="008449D6"/>
    <w:rsid w:val="00852571"/>
    <w:rsid w:val="00854FBF"/>
    <w:rsid w:val="0085507B"/>
    <w:rsid w:val="008551DE"/>
    <w:rsid w:val="00855E82"/>
    <w:rsid w:val="00861983"/>
    <w:rsid w:val="0086338C"/>
    <w:rsid w:val="00865474"/>
    <w:rsid w:val="008660A7"/>
    <w:rsid w:val="00876FC2"/>
    <w:rsid w:val="00880043"/>
    <w:rsid w:val="00880DFB"/>
    <w:rsid w:val="0088219F"/>
    <w:rsid w:val="00891216"/>
    <w:rsid w:val="008A3376"/>
    <w:rsid w:val="008A3637"/>
    <w:rsid w:val="008B572F"/>
    <w:rsid w:val="008B74C7"/>
    <w:rsid w:val="008C3CB0"/>
    <w:rsid w:val="008C7295"/>
    <w:rsid w:val="008D1931"/>
    <w:rsid w:val="008D6648"/>
    <w:rsid w:val="008E41BC"/>
    <w:rsid w:val="008E57DD"/>
    <w:rsid w:val="008E595B"/>
    <w:rsid w:val="008E6F60"/>
    <w:rsid w:val="008F332C"/>
    <w:rsid w:val="0090009C"/>
    <w:rsid w:val="009073AF"/>
    <w:rsid w:val="00922EA7"/>
    <w:rsid w:val="00922FAD"/>
    <w:rsid w:val="009278C1"/>
    <w:rsid w:val="009462F3"/>
    <w:rsid w:val="00952B58"/>
    <w:rsid w:val="00953230"/>
    <w:rsid w:val="00954130"/>
    <w:rsid w:val="0096091D"/>
    <w:rsid w:val="00963C1A"/>
    <w:rsid w:val="00965248"/>
    <w:rsid w:val="009709E9"/>
    <w:rsid w:val="009711FE"/>
    <w:rsid w:val="00973E05"/>
    <w:rsid w:val="009752B9"/>
    <w:rsid w:val="00976AE0"/>
    <w:rsid w:val="009833F4"/>
    <w:rsid w:val="00984521"/>
    <w:rsid w:val="0098782C"/>
    <w:rsid w:val="009909A2"/>
    <w:rsid w:val="009915AF"/>
    <w:rsid w:val="00991DF9"/>
    <w:rsid w:val="00991EDB"/>
    <w:rsid w:val="009A118B"/>
    <w:rsid w:val="009A1A3C"/>
    <w:rsid w:val="009A4C63"/>
    <w:rsid w:val="009A65A0"/>
    <w:rsid w:val="009A7B32"/>
    <w:rsid w:val="009B14A8"/>
    <w:rsid w:val="009C0523"/>
    <w:rsid w:val="009C0E9A"/>
    <w:rsid w:val="009C15EC"/>
    <w:rsid w:val="009C2302"/>
    <w:rsid w:val="009C37C7"/>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6A85"/>
    <w:rsid w:val="00A1769A"/>
    <w:rsid w:val="00A21826"/>
    <w:rsid w:val="00A2286A"/>
    <w:rsid w:val="00A22AA1"/>
    <w:rsid w:val="00A27F68"/>
    <w:rsid w:val="00A35213"/>
    <w:rsid w:val="00A36EE4"/>
    <w:rsid w:val="00A45564"/>
    <w:rsid w:val="00A47B58"/>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62A"/>
    <w:rsid w:val="00A80F44"/>
    <w:rsid w:val="00A84852"/>
    <w:rsid w:val="00A91736"/>
    <w:rsid w:val="00A91E48"/>
    <w:rsid w:val="00A925D7"/>
    <w:rsid w:val="00A93400"/>
    <w:rsid w:val="00A93A93"/>
    <w:rsid w:val="00A940FB"/>
    <w:rsid w:val="00A9540E"/>
    <w:rsid w:val="00A9725B"/>
    <w:rsid w:val="00AA1B44"/>
    <w:rsid w:val="00AA5947"/>
    <w:rsid w:val="00AA759F"/>
    <w:rsid w:val="00AB58BF"/>
    <w:rsid w:val="00AC36E3"/>
    <w:rsid w:val="00AC3DA6"/>
    <w:rsid w:val="00AC4FAF"/>
    <w:rsid w:val="00AC56B3"/>
    <w:rsid w:val="00AC57DF"/>
    <w:rsid w:val="00AC7BDF"/>
    <w:rsid w:val="00AD6488"/>
    <w:rsid w:val="00AD77CD"/>
    <w:rsid w:val="00AD7E1C"/>
    <w:rsid w:val="00AE0E01"/>
    <w:rsid w:val="00AE56DD"/>
    <w:rsid w:val="00AF5B7A"/>
    <w:rsid w:val="00AF7232"/>
    <w:rsid w:val="00B039A1"/>
    <w:rsid w:val="00B07049"/>
    <w:rsid w:val="00B21E94"/>
    <w:rsid w:val="00B23A8C"/>
    <w:rsid w:val="00B33174"/>
    <w:rsid w:val="00B366A7"/>
    <w:rsid w:val="00B422EB"/>
    <w:rsid w:val="00B42BF0"/>
    <w:rsid w:val="00B42C9B"/>
    <w:rsid w:val="00B43FB2"/>
    <w:rsid w:val="00B458E2"/>
    <w:rsid w:val="00B45E24"/>
    <w:rsid w:val="00B47BF6"/>
    <w:rsid w:val="00B536FA"/>
    <w:rsid w:val="00B573BD"/>
    <w:rsid w:val="00B57C4A"/>
    <w:rsid w:val="00B63DE8"/>
    <w:rsid w:val="00B65021"/>
    <w:rsid w:val="00B66F94"/>
    <w:rsid w:val="00B67D06"/>
    <w:rsid w:val="00B70B76"/>
    <w:rsid w:val="00B717AC"/>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B38"/>
    <w:rsid w:val="00BC0F8D"/>
    <w:rsid w:val="00BC4D22"/>
    <w:rsid w:val="00BC72F3"/>
    <w:rsid w:val="00BD54F8"/>
    <w:rsid w:val="00BD5DD2"/>
    <w:rsid w:val="00BD73CF"/>
    <w:rsid w:val="00BE1F1B"/>
    <w:rsid w:val="00BE361E"/>
    <w:rsid w:val="00BE62AB"/>
    <w:rsid w:val="00BF0386"/>
    <w:rsid w:val="00C009E8"/>
    <w:rsid w:val="00C00CFA"/>
    <w:rsid w:val="00C02A50"/>
    <w:rsid w:val="00C11047"/>
    <w:rsid w:val="00C1178C"/>
    <w:rsid w:val="00C12DD8"/>
    <w:rsid w:val="00C1568B"/>
    <w:rsid w:val="00C158C6"/>
    <w:rsid w:val="00C2552C"/>
    <w:rsid w:val="00C255BD"/>
    <w:rsid w:val="00C313FD"/>
    <w:rsid w:val="00C341E6"/>
    <w:rsid w:val="00C34214"/>
    <w:rsid w:val="00C35619"/>
    <w:rsid w:val="00C3749B"/>
    <w:rsid w:val="00C416FF"/>
    <w:rsid w:val="00C42894"/>
    <w:rsid w:val="00C44A6E"/>
    <w:rsid w:val="00C46AA2"/>
    <w:rsid w:val="00C53064"/>
    <w:rsid w:val="00C54399"/>
    <w:rsid w:val="00C55271"/>
    <w:rsid w:val="00C57549"/>
    <w:rsid w:val="00C57C53"/>
    <w:rsid w:val="00C60FF7"/>
    <w:rsid w:val="00C6175C"/>
    <w:rsid w:val="00C649A7"/>
    <w:rsid w:val="00C70262"/>
    <w:rsid w:val="00C71555"/>
    <w:rsid w:val="00C72B1F"/>
    <w:rsid w:val="00C7577B"/>
    <w:rsid w:val="00C76DEA"/>
    <w:rsid w:val="00C80DA1"/>
    <w:rsid w:val="00C846B6"/>
    <w:rsid w:val="00C8776B"/>
    <w:rsid w:val="00C915A5"/>
    <w:rsid w:val="00C91CD9"/>
    <w:rsid w:val="00C92BBB"/>
    <w:rsid w:val="00C93AC7"/>
    <w:rsid w:val="00C93DB7"/>
    <w:rsid w:val="00C95277"/>
    <w:rsid w:val="00C95F89"/>
    <w:rsid w:val="00CA4EC5"/>
    <w:rsid w:val="00CA6FCC"/>
    <w:rsid w:val="00CB1AD5"/>
    <w:rsid w:val="00CB5402"/>
    <w:rsid w:val="00CB73F5"/>
    <w:rsid w:val="00CB798D"/>
    <w:rsid w:val="00CC3277"/>
    <w:rsid w:val="00CC36E7"/>
    <w:rsid w:val="00CC7909"/>
    <w:rsid w:val="00CC7A39"/>
    <w:rsid w:val="00CD3DC8"/>
    <w:rsid w:val="00CD53D5"/>
    <w:rsid w:val="00CD6223"/>
    <w:rsid w:val="00CD706F"/>
    <w:rsid w:val="00CE0236"/>
    <w:rsid w:val="00CE02D3"/>
    <w:rsid w:val="00CE6979"/>
    <w:rsid w:val="00CF26C0"/>
    <w:rsid w:val="00CF37E6"/>
    <w:rsid w:val="00CF6D1F"/>
    <w:rsid w:val="00D0302D"/>
    <w:rsid w:val="00D05460"/>
    <w:rsid w:val="00D0657F"/>
    <w:rsid w:val="00D224DA"/>
    <w:rsid w:val="00D24F3E"/>
    <w:rsid w:val="00D26D58"/>
    <w:rsid w:val="00D272C9"/>
    <w:rsid w:val="00D2735B"/>
    <w:rsid w:val="00D351CB"/>
    <w:rsid w:val="00D43EA8"/>
    <w:rsid w:val="00D44196"/>
    <w:rsid w:val="00D469FC"/>
    <w:rsid w:val="00D47164"/>
    <w:rsid w:val="00D54D86"/>
    <w:rsid w:val="00D57A3B"/>
    <w:rsid w:val="00D641D2"/>
    <w:rsid w:val="00D641EE"/>
    <w:rsid w:val="00D70DCC"/>
    <w:rsid w:val="00D77D5D"/>
    <w:rsid w:val="00D820D2"/>
    <w:rsid w:val="00D82858"/>
    <w:rsid w:val="00D90ACE"/>
    <w:rsid w:val="00D95CA3"/>
    <w:rsid w:val="00DA5A82"/>
    <w:rsid w:val="00DB152E"/>
    <w:rsid w:val="00DB314B"/>
    <w:rsid w:val="00DB6021"/>
    <w:rsid w:val="00DB6A12"/>
    <w:rsid w:val="00DC1454"/>
    <w:rsid w:val="00DC1C10"/>
    <w:rsid w:val="00DC613F"/>
    <w:rsid w:val="00DC7D1D"/>
    <w:rsid w:val="00DD1A66"/>
    <w:rsid w:val="00DD33B9"/>
    <w:rsid w:val="00DD68FC"/>
    <w:rsid w:val="00DE0178"/>
    <w:rsid w:val="00DE07C5"/>
    <w:rsid w:val="00DF1D0E"/>
    <w:rsid w:val="00E026E4"/>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67241"/>
    <w:rsid w:val="00E72005"/>
    <w:rsid w:val="00E74856"/>
    <w:rsid w:val="00E76ADC"/>
    <w:rsid w:val="00E77287"/>
    <w:rsid w:val="00E820BC"/>
    <w:rsid w:val="00E82B33"/>
    <w:rsid w:val="00E83339"/>
    <w:rsid w:val="00E8727F"/>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12D1F"/>
    <w:rsid w:val="00F13437"/>
    <w:rsid w:val="00F14361"/>
    <w:rsid w:val="00F20676"/>
    <w:rsid w:val="00F20EBF"/>
    <w:rsid w:val="00F222C1"/>
    <w:rsid w:val="00F23F6A"/>
    <w:rsid w:val="00F24D99"/>
    <w:rsid w:val="00F30253"/>
    <w:rsid w:val="00F30F44"/>
    <w:rsid w:val="00F35935"/>
    <w:rsid w:val="00F37009"/>
    <w:rsid w:val="00F42383"/>
    <w:rsid w:val="00F4309C"/>
    <w:rsid w:val="00F43DEC"/>
    <w:rsid w:val="00F44698"/>
    <w:rsid w:val="00F45ACA"/>
    <w:rsid w:val="00F45FDA"/>
    <w:rsid w:val="00F46B14"/>
    <w:rsid w:val="00F51B93"/>
    <w:rsid w:val="00F56DD6"/>
    <w:rsid w:val="00F65EF0"/>
    <w:rsid w:val="00F67A3F"/>
    <w:rsid w:val="00F67C30"/>
    <w:rsid w:val="00F704BF"/>
    <w:rsid w:val="00F70D85"/>
    <w:rsid w:val="00F742B9"/>
    <w:rsid w:val="00F7541D"/>
    <w:rsid w:val="00F9260C"/>
    <w:rsid w:val="00F92B2B"/>
    <w:rsid w:val="00F93373"/>
    <w:rsid w:val="00F94652"/>
    <w:rsid w:val="00F9666C"/>
    <w:rsid w:val="00F97A2B"/>
    <w:rsid w:val="00FA16C8"/>
    <w:rsid w:val="00FA1739"/>
    <w:rsid w:val="00FA3795"/>
    <w:rsid w:val="00FA4B32"/>
    <w:rsid w:val="00FB0EF2"/>
    <w:rsid w:val="00FB26E2"/>
    <w:rsid w:val="00FB3E18"/>
    <w:rsid w:val="00FB52DC"/>
    <w:rsid w:val="00FC3CD5"/>
    <w:rsid w:val="00FC6BC0"/>
    <w:rsid w:val="00FD0850"/>
    <w:rsid w:val="00FD4292"/>
    <w:rsid w:val="00FE2592"/>
    <w:rsid w:val="00FE508C"/>
    <w:rsid w:val="00FF1F66"/>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1008</TotalTime>
  <Pages>2</Pages>
  <Words>703</Words>
  <Characters>4008</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192</cp:revision>
  <dcterms:created xsi:type="dcterms:W3CDTF">2022-04-24T07:40:00Z</dcterms:created>
  <dcterms:modified xsi:type="dcterms:W3CDTF">2024-04-05T09:52:00Z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